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9" w:rsidRDefault="00803409" w:rsidP="00803409">
      <w:pPr>
        <w:pStyle w:val="Pa9"/>
        <w:ind w:firstLine="280"/>
        <w:jc w:val="both"/>
        <w:rPr>
          <w:rFonts w:cs="TimokU"/>
          <w:color w:val="000000"/>
          <w:sz w:val="22"/>
          <w:szCs w:val="22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Хипотезата на Тулио Симончини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В тази посока е тръгнал Тулио Симончини – хирург и он</w:t>
      </w:r>
      <w:r>
        <w:rPr>
          <w:rStyle w:val="A4"/>
        </w:rPr>
        <w:softHyphen/>
        <w:t>колог от Рим, който в продължение на дълги години изучава и прилага конвенционалните медицински терапии за лечение на рак. Точно богатият му опит и редицата неуспехи в борбата с туморите в напреднал стадий са пропукали вярата му в традиционното лечение до степен, че започва да се съмнява в догмите за генетичния произход на рака.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Неговата логика е проста и ясна: ортодоксалната онколо</w:t>
      </w:r>
      <w:r>
        <w:rPr>
          <w:rStyle w:val="A4"/>
        </w:rPr>
        <w:softHyphen/>
        <w:t>гия отхвърля наличието на гъбички в туморната маса като опортюнистични инфекции, които са се възползвали от зани</w:t>
      </w:r>
      <w:r>
        <w:rPr>
          <w:rStyle w:val="A4"/>
        </w:rPr>
        <w:softHyphen/>
        <w:t>жената имунна защита. Но ако е обратното? Ако гъбичките са причината, а не следствието от рака? Колкото и странна да изглежда идеята, видяхме колко много проучвания я под</w:t>
      </w:r>
      <w:r>
        <w:rPr>
          <w:rStyle w:val="A4"/>
        </w:rPr>
        <w:softHyphen/>
        <w:t>крепят или поне за съвместими с хипотезата за гъбичния произход на рака</w:t>
      </w:r>
      <w:r>
        <w:rPr>
          <w:rStyle w:val="A7"/>
        </w:rPr>
        <w:t>65</w:t>
      </w:r>
      <w:r>
        <w:rPr>
          <w:rStyle w:val="A4"/>
        </w:rPr>
        <w:t>. Освен това, ще намерят обяснение и в поразителните прилики, които съществуват между Candida и рака, и във вече установените случаи на предаване.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Според Симончини туморът е отговорът на нашия органи</w:t>
      </w:r>
      <w:r>
        <w:rPr>
          <w:rStyle w:val="A4"/>
        </w:rPr>
        <w:softHyphen/>
        <w:t xml:space="preserve">зъм на агресията на гъбичките: имунната система се опитва да спре нахлуването на един патогенен агент, </w:t>
      </w:r>
      <w:r>
        <w:rPr>
          <w:rStyle w:val="A4"/>
          <w:i/>
          <w:iCs/>
        </w:rPr>
        <w:t xml:space="preserve">затваряйки </w:t>
      </w:r>
      <w:r>
        <w:rPr>
          <w:rStyle w:val="A4"/>
        </w:rPr>
        <w:t>го като в черупка</w:t>
      </w:r>
      <w:r>
        <w:rPr>
          <w:rStyle w:val="A7"/>
        </w:rPr>
        <w:t>66</w:t>
      </w:r>
      <w:r>
        <w:rPr>
          <w:rStyle w:val="A4"/>
        </w:rPr>
        <w:t>. Ако гъбичката расте по-бързо от имунни</w:t>
      </w:r>
      <w:r>
        <w:rPr>
          <w:rStyle w:val="A4"/>
        </w:rPr>
        <w:softHyphen/>
        <w:t>те клетки, които би трябвало да го заградят, се образува злокачествен тумор; ако имунните клетки са по-бързи, се об</w:t>
      </w:r>
      <w:r>
        <w:rPr>
          <w:rStyle w:val="A4"/>
        </w:rPr>
        <w:softHyphen/>
        <w:t>разува доброкачествен тумор. Метастазите (разсейките) се създават във фазата на максимална колониална експанзия на гъбичките, когато имунната система е вече напълно сразена и спорите могат да се разпространяват в другите тъкани, започвайки от най-омаломощените.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Условията за разпространение са следните: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1. когато другите органи могат да окажат ефективно съ</w:t>
      </w:r>
      <w:r>
        <w:rPr>
          <w:rStyle w:val="A4"/>
        </w:rPr>
        <w:softHyphen/>
        <w:t>противление, няма метастази;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2. веднага щом клетъчните или тъканните структури на един орган отслабнат, се развиват първите локализирани ме</w:t>
      </w:r>
      <w:r>
        <w:rPr>
          <w:rStyle w:val="A4"/>
        </w:rPr>
        <w:softHyphen/>
        <w:t>тастази;</w:t>
      </w:r>
    </w:p>
    <w:p w:rsidR="009013EB" w:rsidRDefault="00803409" w:rsidP="005C72AF">
      <w:pPr>
        <w:ind w:firstLine="280"/>
        <w:rPr>
          <w:rStyle w:val="A4"/>
          <w:lang w:val="en-US"/>
        </w:rPr>
      </w:pPr>
      <w:r>
        <w:rPr>
          <w:rStyle w:val="A4"/>
        </w:rPr>
        <w:t>3. когато целият организъм започва да гасне, всички орга</w:t>
      </w:r>
      <w:r>
        <w:rPr>
          <w:rStyle w:val="A4"/>
        </w:rPr>
        <w:softHyphen/>
        <w:t>ни стават уязвими и се появяват множество метастази на повече места.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Тази хипотеза е отхвърлена и осмяна от официалната он</w:t>
      </w:r>
      <w:r>
        <w:rPr>
          <w:rStyle w:val="A4"/>
        </w:rPr>
        <w:softHyphen/>
        <w:t>кология, без да е подложена на подобаваща проверка. Най-чес</w:t>
      </w:r>
      <w:r>
        <w:rPr>
          <w:rStyle w:val="A4"/>
        </w:rPr>
        <w:softHyphen/>
        <w:t>тото и възможно възражение е, че ако в лабораторни условия може да се предизвика образуването на рак чрез радиация, он</w:t>
      </w:r>
      <w:r>
        <w:rPr>
          <w:rStyle w:val="A4"/>
        </w:rPr>
        <w:softHyphen/>
        <w:t>когенни вируси и токсични субстанции, тогава причината ще е увреждане на вътрешността на клетката. Погледнато по-отблизо, гъбичките също могат да се появяват и да растат директно във вътрешността на клетката</w:t>
      </w:r>
      <w:r>
        <w:rPr>
          <w:rStyle w:val="A7"/>
        </w:rPr>
        <w:t>67</w:t>
      </w:r>
      <w:r>
        <w:rPr>
          <w:rStyle w:val="A4"/>
        </w:rPr>
        <w:t>, следователно възможността за предизвикване на рак след изтощаване на нормалната клетъчна функция показва само, че туморите възникват във всички случаи, когато защитните сили на ор</w:t>
      </w:r>
      <w:r>
        <w:rPr>
          <w:rStyle w:val="A4"/>
        </w:rPr>
        <w:softHyphen/>
        <w:t>ганизма се понижават. Ето защо, ако тезата на Симончини е вярна, означава, че сме изложени на опасността от гъбична агресия всеки път, когато имунната ни система отслабне от ендогенни или екзогенни фактори.</w:t>
      </w:r>
    </w:p>
    <w:p w:rsidR="00803409" w:rsidRDefault="00803409" w:rsidP="00803409">
      <w:pPr>
        <w:pStyle w:val="Pa9"/>
        <w:ind w:firstLine="280"/>
        <w:jc w:val="both"/>
        <w:rPr>
          <w:rFonts w:cs="TimokU"/>
          <w:color w:val="000000"/>
          <w:sz w:val="22"/>
          <w:szCs w:val="22"/>
        </w:rPr>
      </w:pPr>
      <w:r>
        <w:rPr>
          <w:rFonts w:cs="TimokU"/>
          <w:b/>
          <w:bCs/>
          <w:i/>
          <w:iCs/>
          <w:color w:val="000000"/>
          <w:sz w:val="22"/>
          <w:szCs w:val="22"/>
        </w:rPr>
        <w:t>„Твърдите убеждения“ на официалната онкология</w:t>
      </w:r>
    </w:p>
    <w:p w:rsidR="00803409" w:rsidRDefault="00803409" w:rsidP="00803409">
      <w:pPr>
        <w:pStyle w:val="Pa8"/>
        <w:ind w:firstLine="280"/>
        <w:jc w:val="both"/>
        <w:rPr>
          <w:rFonts w:cs="TimokU"/>
          <w:color w:val="000000"/>
          <w:sz w:val="20"/>
          <w:szCs w:val="20"/>
        </w:rPr>
      </w:pPr>
      <w:r>
        <w:rPr>
          <w:rStyle w:val="A4"/>
        </w:rPr>
        <w:t>В подкрепа на собствената си теза Симончини подчертава всичките недостатъци на ортодоксалната теория. Дългият списък от неясноти, противоречия и тъмни зони показва ак</w:t>
      </w:r>
      <w:r>
        <w:rPr>
          <w:rStyle w:val="A4"/>
        </w:rPr>
        <w:softHyphen/>
        <w:t>туалното състояние на научните изследвания върху тумора и най-вече сваля маската на една от най-големите измами на медицинската доктрина: това, което се представя като сигурно знание, често, когато се анализира подробно, има най-много стойността на хипотеза.</w:t>
      </w:r>
    </w:p>
    <w:p w:rsidR="00803409" w:rsidRPr="00803409" w:rsidRDefault="00803409" w:rsidP="00803409">
      <w:pPr>
        <w:rPr>
          <w:lang w:val="en-US"/>
        </w:rPr>
      </w:pPr>
      <w:r>
        <w:rPr>
          <w:rStyle w:val="A4"/>
        </w:rPr>
        <w:t>Ще се позовем само на малка част от от анализите на Ту</w:t>
      </w:r>
      <w:r>
        <w:rPr>
          <w:rStyle w:val="A4"/>
        </w:rPr>
        <w:softHyphen/>
        <w:t>лио Симончини</w:t>
      </w:r>
      <w:r>
        <w:rPr>
          <w:rStyle w:val="A7"/>
        </w:rPr>
        <w:t>68</w:t>
      </w:r>
      <w:r>
        <w:rPr>
          <w:rStyle w:val="A4"/>
        </w:rPr>
        <w:t>,</w:t>
      </w:r>
      <w:r w:rsidR="005C72AF">
        <w:rPr>
          <w:rStyle w:val="A4"/>
        </w:rPr>
        <w:t xml:space="preserve"> която подчертава</w:t>
      </w:r>
      <w:r w:rsidR="005C72AF">
        <w:rPr>
          <w:rStyle w:val="A4"/>
          <w:lang w:val="en-US"/>
        </w:rPr>
        <w:t xml:space="preserve"> </w:t>
      </w:r>
      <w:bookmarkStart w:id="0" w:name="_GoBack"/>
      <w:bookmarkEnd w:id="0"/>
      <w:r>
        <w:rPr>
          <w:rStyle w:val="A4"/>
        </w:rPr>
        <w:t>ограничеността на нало</w:t>
      </w:r>
      <w:r>
        <w:rPr>
          <w:rStyle w:val="A4"/>
        </w:rPr>
        <w:softHyphen/>
        <w:t>жената теория във формулировките от наръчника на Бонадо</w:t>
      </w:r>
      <w:r>
        <w:rPr>
          <w:rStyle w:val="A4"/>
        </w:rPr>
        <w:softHyphen/>
        <w:t>на и Робустели</w:t>
      </w:r>
      <w:r>
        <w:rPr>
          <w:rStyle w:val="A7"/>
        </w:rPr>
        <w:t>69</w:t>
      </w:r>
      <w:r>
        <w:rPr>
          <w:rStyle w:val="A4"/>
        </w:rPr>
        <w:t xml:space="preserve">. Например след като се посочва, че процесът на метастаза е </w:t>
      </w:r>
      <w:r>
        <w:rPr>
          <w:rStyle w:val="A4"/>
          <w:i/>
          <w:iCs/>
        </w:rPr>
        <w:t xml:space="preserve">очевиден, </w:t>
      </w:r>
      <w:r>
        <w:rPr>
          <w:rStyle w:val="A4"/>
        </w:rPr>
        <w:t>се изяснява, че в действителност „</w:t>
      </w:r>
      <w:r>
        <w:rPr>
          <w:rStyle w:val="A4"/>
          <w:i/>
          <w:iCs/>
        </w:rPr>
        <w:t>не са известни молекулярните основи на феномена”</w:t>
      </w:r>
      <w:r>
        <w:rPr>
          <w:rStyle w:val="A7"/>
        </w:rPr>
        <w:t>70</w:t>
      </w:r>
      <w:r>
        <w:rPr>
          <w:rStyle w:val="A4"/>
        </w:rPr>
        <w:t>. Или се допуска, че „</w:t>
      </w:r>
      <w:r>
        <w:rPr>
          <w:rStyle w:val="A4"/>
          <w:i/>
          <w:iCs/>
        </w:rPr>
        <w:t>механизмът, чрез който се получават хромозомни</w:t>
      </w:r>
      <w:r>
        <w:rPr>
          <w:rStyle w:val="A4"/>
          <w:i/>
          <w:iCs/>
        </w:rPr>
        <w:softHyphen/>
        <w:t>те аномалии, и досега е неизвестен”</w:t>
      </w:r>
      <w:r>
        <w:rPr>
          <w:rStyle w:val="A7"/>
        </w:rPr>
        <w:t>71</w:t>
      </w:r>
      <w:r>
        <w:rPr>
          <w:rStyle w:val="A4"/>
        </w:rPr>
        <w:t>.</w:t>
      </w:r>
    </w:p>
    <w:sectPr w:rsidR="00803409" w:rsidRPr="0080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U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7"/>
    <w:rsid w:val="002F71CF"/>
    <w:rsid w:val="00394A19"/>
    <w:rsid w:val="005C72AF"/>
    <w:rsid w:val="00723348"/>
    <w:rsid w:val="00803409"/>
    <w:rsid w:val="009013EB"/>
    <w:rsid w:val="00965BAD"/>
    <w:rsid w:val="00A32887"/>
    <w:rsid w:val="00A708AB"/>
    <w:rsid w:val="00B72D3B"/>
    <w:rsid w:val="00D56A1A"/>
    <w:rsid w:val="00E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A32887"/>
    <w:pPr>
      <w:autoSpaceDE w:val="0"/>
      <w:autoSpaceDN w:val="0"/>
      <w:adjustRightInd w:val="0"/>
      <w:spacing w:after="0" w:line="221" w:lineRule="atLeast"/>
    </w:pPr>
    <w:rPr>
      <w:rFonts w:ascii="TimokU" w:hAnsi="TimokU"/>
      <w:sz w:val="24"/>
      <w:szCs w:val="24"/>
    </w:rPr>
  </w:style>
  <w:style w:type="character" w:customStyle="1" w:styleId="A4">
    <w:name w:val="A4"/>
    <w:uiPriority w:val="99"/>
    <w:rsid w:val="00A32887"/>
    <w:rPr>
      <w:rFonts w:cs="TimokU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A32887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7">
    <w:name w:val="A7"/>
    <w:uiPriority w:val="99"/>
    <w:rsid w:val="00A32887"/>
    <w:rPr>
      <w:rFonts w:cs="TimokU"/>
      <w:color w:val="000000"/>
      <w:sz w:val="11"/>
      <w:szCs w:val="11"/>
    </w:rPr>
  </w:style>
  <w:style w:type="paragraph" w:customStyle="1" w:styleId="Pa1">
    <w:name w:val="Pa1"/>
    <w:basedOn w:val="Normal"/>
    <w:next w:val="Normal"/>
    <w:uiPriority w:val="99"/>
    <w:rsid w:val="002F71CF"/>
    <w:pPr>
      <w:autoSpaceDE w:val="0"/>
      <w:autoSpaceDN w:val="0"/>
      <w:adjustRightInd w:val="0"/>
      <w:spacing w:after="0" w:line="241" w:lineRule="atLeast"/>
    </w:pPr>
    <w:rPr>
      <w:rFonts w:ascii="TimokU" w:hAnsi="TimokU"/>
      <w:sz w:val="24"/>
      <w:szCs w:val="24"/>
    </w:rPr>
  </w:style>
  <w:style w:type="character" w:customStyle="1" w:styleId="A1">
    <w:name w:val="A1"/>
    <w:uiPriority w:val="99"/>
    <w:rsid w:val="002F71CF"/>
    <w:rPr>
      <w:rFonts w:cs="TimokU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E98E-EDBC-41B7-8046-1F4A96B4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3</cp:revision>
  <dcterms:created xsi:type="dcterms:W3CDTF">2013-11-04T17:02:00Z</dcterms:created>
  <dcterms:modified xsi:type="dcterms:W3CDTF">2013-11-04T22:04:00Z</dcterms:modified>
</cp:coreProperties>
</file>